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iqvjkddue9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Swimming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week program M/W class times listed below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- $80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3 years and up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Max. class size 10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jb0nabrfuqq3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Classes are taught in Henderson Harbor. A parent or guardian must remain on-site at/near the swimming area.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Parent/guardian is required to be in the water with Level 1 &amp; 2 students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Level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Water Exploration: 1:15 - 1:45 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Level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Primary Skills: 2:00 - 2:30 pm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Level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Stroke Readiness: 11:30 am - 12 pm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*Level 3 students must be able to swim on their own*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Level 4/5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Stroke Development and Refinement: 12:15 - 1:00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